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9F7D2" w14:textId="77777777" w:rsidR="002F7016" w:rsidRDefault="002F7016" w:rsidP="002F7016">
      <w:pPr>
        <w:tabs>
          <w:tab w:val="center" w:pos="7088"/>
        </w:tabs>
        <w:spacing w:after="160" w:line="259" w:lineRule="auto"/>
        <w:rPr>
          <w:rFonts w:ascii="Arial" w:hAnsi="Arial" w:cs="Arial"/>
          <w:b/>
          <w:sz w:val="24"/>
        </w:rPr>
      </w:pPr>
      <w:r>
        <w:rPr>
          <w:rFonts w:ascii="Arial" w:hAnsi="Arial" w:cs="Arial"/>
          <w:b/>
          <w:sz w:val="24"/>
        </w:rPr>
        <w:t>Appendix A</w:t>
      </w:r>
    </w:p>
    <w:p w14:paraId="25C51A18" w14:textId="77777777" w:rsidR="002F7016" w:rsidRDefault="002F7016" w:rsidP="002F7016">
      <w:pPr>
        <w:tabs>
          <w:tab w:val="center" w:pos="7088"/>
        </w:tabs>
        <w:spacing w:after="160" w:line="259" w:lineRule="auto"/>
        <w:rPr>
          <w:rFonts w:ascii="Arial" w:hAnsi="Arial" w:cs="Arial"/>
          <w:b/>
          <w:sz w:val="24"/>
        </w:rPr>
      </w:pPr>
      <w:r>
        <w:rPr>
          <w:rFonts w:ascii="Arial" w:hAnsi="Arial" w:cs="Arial"/>
          <w:b/>
          <w:sz w:val="24"/>
        </w:rPr>
        <w:tab/>
        <w:t>Pupil Equity Fund – Spending Proposal</w:t>
      </w:r>
    </w:p>
    <w:tbl>
      <w:tblPr>
        <w:tblStyle w:val="TableGrid"/>
        <w:tblW w:w="0" w:type="auto"/>
        <w:tblLook w:val="04A0" w:firstRow="1" w:lastRow="0" w:firstColumn="1" w:lastColumn="0" w:noHBand="0" w:noVBand="1"/>
      </w:tblPr>
      <w:tblGrid>
        <w:gridCol w:w="5578"/>
        <w:gridCol w:w="4907"/>
        <w:gridCol w:w="3463"/>
      </w:tblGrid>
      <w:tr w:rsidR="002F7016" w14:paraId="44F96F3E" w14:textId="77777777" w:rsidTr="00FD300F">
        <w:tc>
          <w:tcPr>
            <w:tcW w:w="5578" w:type="dxa"/>
          </w:tcPr>
          <w:p w14:paraId="1586C64A" w14:textId="77777777" w:rsidR="002F7016" w:rsidRDefault="002F7016" w:rsidP="00FD300F">
            <w:pPr>
              <w:spacing w:after="160" w:line="240" w:lineRule="auto"/>
              <w:rPr>
                <w:rFonts w:ascii="Arial" w:hAnsi="Arial" w:cs="Arial"/>
                <w:b/>
              </w:rPr>
            </w:pPr>
            <w:r>
              <w:rPr>
                <w:rFonts w:ascii="Arial" w:hAnsi="Arial" w:cs="Arial"/>
                <w:b/>
              </w:rPr>
              <w:t>Proposal Period : April 2017 – March 2018</w:t>
            </w:r>
          </w:p>
        </w:tc>
        <w:tc>
          <w:tcPr>
            <w:tcW w:w="4907" w:type="dxa"/>
          </w:tcPr>
          <w:p w14:paraId="6E71C7DE" w14:textId="77777777" w:rsidR="002F7016" w:rsidRDefault="002F7016" w:rsidP="00FD300F">
            <w:pPr>
              <w:spacing w:after="160" w:line="240" w:lineRule="auto"/>
              <w:rPr>
                <w:rFonts w:ascii="Arial" w:hAnsi="Arial" w:cs="Arial"/>
                <w:b/>
              </w:rPr>
            </w:pPr>
            <w:r>
              <w:rPr>
                <w:rFonts w:ascii="Arial" w:hAnsi="Arial" w:cs="Arial"/>
                <w:b/>
              </w:rPr>
              <w:t>Local Authority:  North Ayrshire Council</w:t>
            </w:r>
          </w:p>
        </w:tc>
        <w:tc>
          <w:tcPr>
            <w:tcW w:w="3463" w:type="dxa"/>
          </w:tcPr>
          <w:p w14:paraId="1E0D7853" w14:textId="77777777" w:rsidR="002F7016" w:rsidRDefault="002F7016" w:rsidP="00FD300F">
            <w:pPr>
              <w:spacing w:after="160" w:line="240" w:lineRule="auto"/>
              <w:rPr>
                <w:rFonts w:ascii="Arial" w:hAnsi="Arial" w:cs="Arial"/>
                <w:b/>
              </w:rPr>
            </w:pPr>
            <w:r>
              <w:rPr>
                <w:rFonts w:ascii="Arial" w:hAnsi="Arial" w:cs="Arial"/>
                <w:b/>
              </w:rPr>
              <w:t>Link Senior Manager:</w:t>
            </w:r>
          </w:p>
          <w:p w14:paraId="05CDD88E" w14:textId="77777777" w:rsidR="002F7016" w:rsidRPr="00D819B9" w:rsidRDefault="002F7016" w:rsidP="00FD300F">
            <w:pPr>
              <w:spacing w:after="160" w:line="240" w:lineRule="auto"/>
              <w:rPr>
                <w:rFonts w:ascii="Arial" w:hAnsi="Arial" w:cs="Arial"/>
              </w:rPr>
            </w:pPr>
          </w:p>
        </w:tc>
      </w:tr>
      <w:tr w:rsidR="002F7016" w14:paraId="17D9FCEF" w14:textId="77777777" w:rsidTr="00FD300F">
        <w:tc>
          <w:tcPr>
            <w:tcW w:w="5578" w:type="dxa"/>
          </w:tcPr>
          <w:p w14:paraId="302D6515" w14:textId="77777777" w:rsidR="002F7016" w:rsidRDefault="002F7016" w:rsidP="00FD300F">
            <w:pPr>
              <w:spacing w:after="160" w:line="240" w:lineRule="auto"/>
              <w:rPr>
                <w:rFonts w:ascii="Arial" w:hAnsi="Arial" w:cs="Arial"/>
                <w:b/>
              </w:rPr>
            </w:pPr>
            <w:r>
              <w:rPr>
                <w:rFonts w:ascii="Arial" w:hAnsi="Arial" w:cs="Arial"/>
                <w:b/>
              </w:rPr>
              <w:t>School:</w:t>
            </w:r>
            <w:r w:rsidR="003551F9">
              <w:rPr>
                <w:rFonts w:ascii="Arial" w:hAnsi="Arial" w:cs="Arial"/>
                <w:b/>
              </w:rPr>
              <w:t xml:space="preserve"> </w:t>
            </w:r>
            <w:proofErr w:type="spellStart"/>
            <w:r w:rsidR="003551F9">
              <w:rPr>
                <w:rFonts w:ascii="Arial" w:hAnsi="Arial" w:cs="Arial"/>
                <w:b/>
              </w:rPr>
              <w:t>Garnock</w:t>
            </w:r>
            <w:proofErr w:type="spellEnd"/>
            <w:r w:rsidR="003551F9">
              <w:rPr>
                <w:rFonts w:ascii="Arial" w:hAnsi="Arial" w:cs="Arial"/>
                <w:b/>
              </w:rPr>
              <w:t xml:space="preserve"> Community Campus - Secondary</w:t>
            </w:r>
          </w:p>
          <w:p w14:paraId="588B9C03" w14:textId="77777777" w:rsidR="002F7016" w:rsidRPr="00D819B9" w:rsidRDefault="002F7016" w:rsidP="00FD300F">
            <w:pPr>
              <w:spacing w:after="160" w:line="240" w:lineRule="auto"/>
              <w:rPr>
                <w:rFonts w:ascii="Arial" w:hAnsi="Arial" w:cs="Arial"/>
              </w:rPr>
            </w:pPr>
          </w:p>
        </w:tc>
        <w:tc>
          <w:tcPr>
            <w:tcW w:w="4907" w:type="dxa"/>
          </w:tcPr>
          <w:p w14:paraId="7EED0091" w14:textId="77777777" w:rsidR="002F7016" w:rsidRDefault="002F7016" w:rsidP="00FD300F">
            <w:pPr>
              <w:spacing w:after="160" w:line="240" w:lineRule="auto"/>
              <w:rPr>
                <w:rFonts w:ascii="Arial" w:hAnsi="Arial" w:cs="Arial"/>
                <w:b/>
              </w:rPr>
            </w:pPr>
            <w:r>
              <w:rPr>
                <w:rFonts w:ascii="Arial" w:hAnsi="Arial" w:cs="Arial"/>
                <w:b/>
              </w:rPr>
              <w:t>PEF Total Allocation: £</w:t>
            </w:r>
            <w:r w:rsidR="00B46F8F">
              <w:rPr>
                <w:rFonts w:ascii="Arial" w:hAnsi="Arial" w:cs="Arial"/>
                <w:b/>
              </w:rPr>
              <w:t xml:space="preserve"> £110,58</w:t>
            </w:r>
            <w:r w:rsidR="003551F9">
              <w:rPr>
                <w:rFonts w:ascii="Arial" w:hAnsi="Arial" w:cs="Arial"/>
                <w:b/>
              </w:rPr>
              <w:t>0</w:t>
            </w:r>
          </w:p>
        </w:tc>
        <w:tc>
          <w:tcPr>
            <w:tcW w:w="3463" w:type="dxa"/>
          </w:tcPr>
          <w:p w14:paraId="414BE697" w14:textId="77777777" w:rsidR="002F7016" w:rsidRPr="00D819B9" w:rsidRDefault="002F7016" w:rsidP="008B28AD">
            <w:pPr>
              <w:spacing w:after="160" w:line="240" w:lineRule="auto"/>
              <w:rPr>
                <w:rFonts w:ascii="Arial" w:hAnsi="Arial" w:cs="Arial"/>
              </w:rPr>
            </w:pPr>
            <w:bookmarkStart w:id="0" w:name="_GoBack"/>
            <w:bookmarkEnd w:id="0"/>
          </w:p>
        </w:tc>
      </w:tr>
      <w:tr w:rsidR="002F7016" w14:paraId="3F79E14B" w14:textId="77777777" w:rsidTr="00FD300F">
        <w:tc>
          <w:tcPr>
            <w:tcW w:w="5578" w:type="dxa"/>
          </w:tcPr>
          <w:p w14:paraId="20C91AA4" w14:textId="77777777" w:rsidR="002F7016" w:rsidRDefault="002F7016" w:rsidP="00FD300F">
            <w:pPr>
              <w:spacing w:after="160" w:line="240" w:lineRule="auto"/>
              <w:rPr>
                <w:rFonts w:ascii="Arial" w:hAnsi="Arial" w:cs="Arial"/>
                <w:b/>
              </w:rPr>
            </w:pPr>
            <w:r>
              <w:rPr>
                <w:rFonts w:ascii="Arial" w:hAnsi="Arial" w:cs="Arial"/>
                <w:b/>
              </w:rPr>
              <w:t>Evidence based Rationale:</w:t>
            </w:r>
          </w:p>
          <w:p w14:paraId="5E0FD9CC" w14:textId="77777777" w:rsidR="002F7016" w:rsidRPr="00D819B9" w:rsidRDefault="002F7016" w:rsidP="00FD300F">
            <w:pPr>
              <w:spacing w:after="160" w:line="240" w:lineRule="auto"/>
              <w:rPr>
                <w:rFonts w:ascii="Arial" w:hAnsi="Arial" w:cs="Arial"/>
                <w:i/>
              </w:rPr>
            </w:pPr>
            <w:r w:rsidRPr="00D819B9">
              <w:rPr>
                <w:rFonts w:ascii="Arial" w:hAnsi="Arial" w:cs="Arial"/>
                <w:i/>
              </w:rPr>
              <w:t>Why are you planning to spend your PEF allocation in this way?</w:t>
            </w:r>
          </w:p>
          <w:p w14:paraId="2123473F" w14:textId="77777777" w:rsidR="002F7016" w:rsidRDefault="002F7016" w:rsidP="002F7016">
            <w:pPr>
              <w:pStyle w:val="ListParagraph"/>
              <w:numPr>
                <w:ilvl w:val="0"/>
                <w:numId w:val="1"/>
              </w:numPr>
              <w:spacing w:line="240" w:lineRule="auto"/>
              <w:rPr>
                <w:rFonts w:ascii="Arial" w:hAnsi="Arial" w:cs="Arial"/>
              </w:rPr>
            </w:pPr>
            <w:r>
              <w:rPr>
                <w:rFonts w:ascii="Arial" w:hAnsi="Arial" w:cs="Arial"/>
              </w:rPr>
              <w:t>Presentation of data in the local context</w:t>
            </w:r>
          </w:p>
          <w:p w14:paraId="6170F116" w14:textId="77777777" w:rsidR="002F7016" w:rsidRDefault="002F7016" w:rsidP="002F7016">
            <w:pPr>
              <w:pStyle w:val="ListParagraph"/>
              <w:numPr>
                <w:ilvl w:val="0"/>
                <w:numId w:val="1"/>
              </w:numPr>
              <w:spacing w:line="240" w:lineRule="auto"/>
              <w:rPr>
                <w:rFonts w:ascii="Arial" w:hAnsi="Arial" w:cs="Arial"/>
              </w:rPr>
            </w:pPr>
            <w:r>
              <w:rPr>
                <w:rFonts w:ascii="Arial" w:hAnsi="Arial" w:cs="Arial"/>
              </w:rPr>
              <w:t>Analysis of what this reveals in terms of the attainment gap</w:t>
            </w:r>
          </w:p>
          <w:p w14:paraId="44DDB17C" w14:textId="77777777" w:rsidR="002F7016" w:rsidRDefault="002F7016" w:rsidP="002F7016">
            <w:pPr>
              <w:pStyle w:val="ListParagraph"/>
              <w:numPr>
                <w:ilvl w:val="0"/>
                <w:numId w:val="1"/>
              </w:numPr>
              <w:spacing w:line="240" w:lineRule="auto"/>
              <w:rPr>
                <w:rFonts w:ascii="Arial" w:hAnsi="Arial" w:cs="Arial"/>
              </w:rPr>
            </w:pPr>
            <w:r>
              <w:rPr>
                <w:rFonts w:ascii="Arial" w:hAnsi="Arial" w:cs="Arial"/>
              </w:rPr>
              <w:t>Identification of target populations</w:t>
            </w:r>
          </w:p>
          <w:p w14:paraId="07EEA962" w14:textId="77777777" w:rsidR="002F7016" w:rsidRPr="007A7CC1" w:rsidRDefault="002F7016" w:rsidP="002F7016">
            <w:pPr>
              <w:pStyle w:val="ListParagraph"/>
              <w:numPr>
                <w:ilvl w:val="0"/>
                <w:numId w:val="1"/>
              </w:numPr>
              <w:spacing w:line="240" w:lineRule="auto"/>
              <w:rPr>
                <w:rFonts w:ascii="Arial" w:hAnsi="Arial" w:cs="Arial"/>
              </w:rPr>
            </w:pPr>
            <w:r>
              <w:rPr>
                <w:rFonts w:ascii="Arial" w:hAnsi="Arial" w:cs="Arial"/>
              </w:rPr>
              <w:t>Rationale behind proposals</w:t>
            </w:r>
            <w:r>
              <w:rPr>
                <w:rFonts w:ascii="Arial" w:hAnsi="Arial" w:cs="Arial"/>
              </w:rPr>
              <w:br/>
            </w:r>
            <w:r>
              <w:rPr>
                <w:rFonts w:ascii="Arial" w:hAnsi="Arial" w:cs="Arial"/>
              </w:rPr>
              <w:br/>
            </w:r>
          </w:p>
        </w:tc>
        <w:tc>
          <w:tcPr>
            <w:tcW w:w="8370" w:type="dxa"/>
            <w:gridSpan w:val="2"/>
          </w:tcPr>
          <w:p w14:paraId="69E4C514" w14:textId="77777777" w:rsidR="00EC4275" w:rsidRDefault="00EC4275" w:rsidP="00EC4275">
            <w:pPr>
              <w:spacing w:line="240" w:lineRule="auto"/>
              <w:rPr>
                <w:rFonts w:ascii="Arial" w:hAnsi="Arial" w:cs="Arial"/>
              </w:rPr>
            </w:pPr>
          </w:p>
          <w:p w14:paraId="08697E1D" w14:textId="77777777" w:rsidR="00EC4275" w:rsidRDefault="00EC4275" w:rsidP="00EC4275">
            <w:pPr>
              <w:spacing w:line="240" w:lineRule="auto"/>
              <w:rPr>
                <w:rFonts w:ascii="Arial" w:hAnsi="Arial" w:cs="Arial"/>
              </w:rPr>
            </w:pPr>
            <w:r>
              <w:rPr>
                <w:rFonts w:ascii="Arial" w:hAnsi="Arial" w:cs="Arial"/>
              </w:rPr>
              <w:t xml:space="preserve">51.38% of our pupils are living in SIMD 1-3 with a significant percentage out with these deciles being vulnerable and living in rented accommodation. Although as a school our literacy and numeracy levels are very positive, especially compared to our comparator schools, we still have a significant cohort of pupils who attainment is limited due to poor literacy and numeracy skills.  This is particular apparent when looking at our SMID 1-3 pupils.  Literacy is the key to accessing all other areas of learning as well as pupils having the confidence to develop their own skills for learning as they progress from the BGE to Senior Phase.  </w:t>
            </w:r>
          </w:p>
          <w:p w14:paraId="5217DCF3" w14:textId="77777777" w:rsidR="00EC4275" w:rsidRDefault="00EC4275" w:rsidP="00EC4275">
            <w:pPr>
              <w:spacing w:line="240" w:lineRule="auto"/>
              <w:rPr>
                <w:rFonts w:ascii="Arial" w:hAnsi="Arial" w:cs="Arial"/>
              </w:rPr>
            </w:pPr>
          </w:p>
          <w:p w14:paraId="78843BE1" w14:textId="77777777" w:rsidR="00EC4275" w:rsidRDefault="00EC4275" w:rsidP="00EC4275">
            <w:pPr>
              <w:spacing w:line="240" w:lineRule="auto"/>
              <w:rPr>
                <w:rFonts w:ascii="Arial" w:hAnsi="Arial" w:cs="Arial"/>
              </w:rPr>
            </w:pPr>
            <w:r>
              <w:rPr>
                <w:rFonts w:ascii="Arial" w:hAnsi="Arial" w:cs="Arial"/>
              </w:rPr>
              <w:t>At present we have the following breakdown of pupils in each year group who live in SIMD 1-3:</w:t>
            </w:r>
          </w:p>
          <w:p w14:paraId="03FA0C45" w14:textId="77777777" w:rsidR="00EC4275" w:rsidRDefault="00EC4275" w:rsidP="00EC4275">
            <w:pPr>
              <w:spacing w:line="240" w:lineRule="auto"/>
              <w:rPr>
                <w:rFonts w:ascii="Arial" w:hAnsi="Arial" w:cs="Arial"/>
              </w:rPr>
            </w:pPr>
            <w:r>
              <w:rPr>
                <w:rFonts w:ascii="Arial" w:hAnsi="Arial" w:cs="Arial"/>
              </w:rPr>
              <w:t>S1 – 50.83%   S2- 49.72%  S3 - 57.05%  S4 - 58.19%  S5 – 46.54%  S6 – 43.60%</w:t>
            </w:r>
          </w:p>
          <w:p w14:paraId="2AB56B57" w14:textId="1A813B34" w:rsidR="00EC4275" w:rsidRDefault="003A3377" w:rsidP="00EC4275">
            <w:pPr>
              <w:spacing w:line="240" w:lineRule="auto"/>
              <w:rPr>
                <w:rFonts w:ascii="Arial" w:hAnsi="Arial" w:cs="Arial"/>
              </w:rPr>
            </w:pPr>
            <w:r>
              <w:rPr>
                <w:rFonts w:ascii="Arial" w:hAnsi="Arial" w:cs="Arial"/>
              </w:rPr>
              <w:t>Within these pupils we have 325 who are on STINT levels 1</w:t>
            </w:r>
            <w:r w:rsidR="00EA3031">
              <w:rPr>
                <w:rFonts w:ascii="Arial" w:hAnsi="Arial" w:cs="Arial"/>
              </w:rPr>
              <w:t xml:space="preserve">-4 </w:t>
            </w:r>
            <w:r>
              <w:rPr>
                <w:rFonts w:ascii="Arial" w:hAnsi="Arial" w:cs="Arial"/>
              </w:rPr>
              <w:t>and 38 pupils who are LAC pupils.</w:t>
            </w:r>
          </w:p>
          <w:p w14:paraId="0CE3ABE5" w14:textId="77777777" w:rsidR="003A3377" w:rsidRDefault="003A3377" w:rsidP="00EC4275">
            <w:pPr>
              <w:spacing w:line="240" w:lineRule="auto"/>
              <w:rPr>
                <w:rFonts w:ascii="Arial" w:hAnsi="Arial" w:cs="Arial"/>
              </w:rPr>
            </w:pPr>
            <w:r>
              <w:rPr>
                <w:rFonts w:ascii="Arial" w:hAnsi="Arial" w:cs="Arial"/>
              </w:rPr>
              <w:t xml:space="preserve">We wish to develop strategies to not only support these pupils in terms of literacy and numeracy, but also build capacity for these pupils to develop a great resilience for learning, provide leadership opportunities and mentor these pupils to make sure the attain at the highest possible levels.  </w:t>
            </w:r>
          </w:p>
          <w:p w14:paraId="15462804" w14:textId="77777777" w:rsidR="00EC4275" w:rsidRPr="00EC4275" w:rsidRDefault="00EC4275" w:rsidP="00EC4275">
            <w:pPr>
              <w:spacing w:line="240" w:lineRule="auto"/>
              <w:rPr>
                <w:rFonts w:ascii="Arial" w:hAnsi="Arial" w:cs="Arial"/>
              </w:rPr>
            </w:pPr>
          </w:p>
        </w:tc>
      </w:tr>
      <w:tr w:rsidR="002F7016" w14:paraId="0ABB4515" w14:textId="77777777" w:rsidTr="00FD300F">
        <w:tc>
          <w:tcPr>
            <w:tcW w:w="5578" w:type="dxa"/>
          </w:tcPr>
          <w:p w14:paraId="41C4CACB" w14:textId="77777777" w:rsidR="002F7016" w:rsidRPr="007A7CC1" w:rsidRDefault="002F7016" w:rsidP="00FD300F">
            <w:pPr>
              <w:spacing w:after="160" w:line="240" w:lineRule="auto"/>
              <w:rPr>
                <w:rFonts w:ascii="Arial" w:hAnsi="Arial" w:cs="Arial"/>
                <w:b/>
              </w:rPr>
            </w:pPr>
            <w:r w:rsidRPr="007A7CC1">
              <w:rPr>
                <w:rFonts w:ascii="Arial" w:hAnsi="Arial" w:cs="Arial"/>
                <w:b/>
              </w:rPr>
              <w:lastRenderedPageBreak/>
              <w:t>Proposed Interventions:</w:t>
            </w:r>
          </w:p>
          <w:p w14:paraId="35A4B1B4" w14:textId="77777777" w:rsidR="002F7016" w:rsidRPr="00D819B9" w:rsidRDefault="002F7016" w:rsidP="00FD300F">
            <w:pPr>
              <w:spacing w:after="160" w:line="240" w:lineRule="auto"/>
              <w:rPr>
                <w:rFonts w:ascii="Arial" w:hAnsi="Arial" w:cs="Arial"/>
                <w:i/>
              </w:rPr>
            </w:pPr>
            <w:r w:rsidRPr="00D819B9">
              <w:rPr>
                <w:rFonts w:ascii="Arial" w:hAnsi="Arial" w:cs="Arial"/>
                <w:i/>
              </w:rPr>
              <w:t>What are you planning to do with your PEF allocation?</w:t>
            </w:r>
          </w:p>
          <w:p w14:paraId="0A4205B5" w14:textId="77777777" w:rsidR="002F7016" w:rsidRDefault="002F7016" w:rsidP="002F7016">
            <w:pPr>
              <w:pStyle w:val="ListParagraph"/>
              <w:numPr>
                <w:ilvl w:val="0"/>
                <w:numId w:val="2"/>
              </w:numPr>
              <w:spacing w:line="240" w:lineRule="auto"/>
              <w:rPr>
                <w:rFonts w:ascii="Arial" w:hAnsi="Arial" w:cs="Arial"/>
              </w:rPr>
            </w:pPr>
            <w:r>
              <w:rPr>
                <w:rFonts w:ascii="Arial" w:hAnsi="Arial" w:cs="Arial"/>
              </w:rPr>
              <w:t>Proposals to address identified issues</w:t>
            </w:r>
          </w:p>
          <w:p w14:paraId="21E1B6E4" w14:textId="77777777" w:rsidR="002F7016" w:rsidRDefault="002F7016" w:rsidP="002F7016">
            <w:pPr>
              <w:pStyle w:val="ListParagraph"/>
              <w:numPr>
                <w:ilvl w:val="0"/>
                <w:numId w:val="2"/>
              </w:numPr>
              <w:spacing w:line="240" w:lineRule="auto"/>
              <w:rPr>
                <w:rFonts w:ascii="Arial" w:hAnsi="Arial" w:cs="Arial"/>
              </w:rPr>
            </w:pPr>
            <w:r>
              <w:rPr>
                <w:rFonts w:ascii="Arial" w:hAnsi="Arial" w:cs="Arial"/>
              </w:rPr>
              <w:t>Aim and expected impact of proposals</w:t>
            </w:r>
          </w:p>
          <w:p w14:paraId="6B31FCE7" w14:textId="77777777" w:rsidR="002F7016" w:rsidRDefault="002F7016" w:rsidP="002F7016">
            <w:pPr>
              <w:pStyle w:val="ListParagraph"/>
              <w:numPr>
                <w:ilvl w:val="0"/>
                <w:numId w:val="2"/>
              </w:numPr>
              <w:spacing w:line="240" w:lineRule="auto"/>
              <w:rPr>
                <w:rFonts w:ascii="Arial" w:hAnsi="Arial" w:cs="Arial"/>
              </w:rPr>
            </w:pPr>
            <w:r>
              <w:rPr>
                <w:rFonts w:ascii="Arial" w:hAnsi="Arial" w:cs="Arial"/>
              </w:rPr>
              <w:t>Initial assessment of funding requirement</w:t>
            </w:r>
          </w:p>
          <w:p w14:paraId="77C00CF8" w14:textId="77777777" w:rsidR="002F7016" w:rsidRDefault="002F7016" w:rsidP="002F7016">
            <w:pPr>
              <w:pStyle w:val="ListParagraph"/>
              <w:numPr>
                <w:ilvl w:val="0"/>
                <w:numId w:val="2"/>
              </w:numPr>
              <w:spacing w:line="240" w:lineRule="auto"/>
              <w:rPr>
                <w:rFonts w:ascii="Arial" w:hAnsi="Arial" w:cs="Arial"/>
              </w:rPr>
            </w:pPr>
            <w:r>
              <w:rPr>
                <w:rFonts w:ascii="Arial" w:hAnsi="Arial" w:cs="Arial"/>
              </w:rPr>
              <w:t>Plans to work in partnership with other schools/local partners/providers, if applicable</w:t>
            </w:r>
          </w:p>
          <w:p w14:paraId="1DBE8B65" w14:textId="77777777" w:rsidR="002F7016" w:rsidRDefault="002F7016" w:rsidP="002F7016">
            <w:pPr>
              <w:pStyle w:val="ListParagraph"/>
              <w:numPr>
                <w:ilvl w:val="0"/>
                <w:numId w:val="2"/>
              </w:numPr>
              <w:spacing w:line="240" w:lineRule="auto"/>
              <w:rPr>
                <w:rFonts w:ascii="Arial" w:hAnsi="Arial" w:cs="Arial"/>
              </w:rPr>
            </w:pPr>
            <w:r>
              <w:rPr>
                <w:rFonts w:ascii="Arial" w:hAnsi="Arial" w:cs="Arial"/>
              </w:rPr>
              <w:t>Link to HGIOS 4 quality indicators / NIF</w:t>
            </w:r>
            <w:r>
              <w:rPr>
                <w:rFonts w:ascii="Arial" w:hAnsi="Arial" w:cs="Arial"/>
              </w:rPr>
              <w:br/>
            </w:r>
          </w:p>
          <w:p w14:paraId="31F65A90" w14:textId="77777777" w:rsidR="002F7016" w:rsidRPr="00D819B9" w:rsidRDefault="002F7016" w:rsidP="00FD300F">
            <w:pPr>
              <w:spacing w:line="240" w:lineRule="auto"/>
              <w:rPr>
                <w:rFonts w:ascii="Arial" w:hAnsi="Arial" w:cs="Arial"/>
              </w:rPr>
            </w:pPr>
          </w:p>
        </w:tc>
        <w:tc>
          <w:tcPr>
            <w:tcW w:w="8370" w:type="dxa"/>
            <w:gridSpan w:val="2"/>
          </w:tcPr>
          <w:p w14:paraId="52FD1AFB" w14:textId="77777777" w:rsidR="002F7016" w:rsidRDefault="003551F9" w:rsidP="003551F9">
            <w:pPr>
              <w:pStyle w:val="ListParagraph"/>
              <w:numPr>
                <w:ilvl w:val="0"/>
                <w:numId w:val="2"/>
              </w:numPr>
              <w:spacing w:line="240" w:lineRule="auto"/>
              <w:rPr>
                <w:rFonts w:ascii="Arial" w:hAnsi="Arial" w:cs="Arial"/>
              </w:rPr>
            </w:pPr>
            <w:r w:rsidRPr="003551F9">
              <w:rPr>
                <w:rFonts w:ascii="Arial" w:hAnsi="Arial" w:cs="Arial"/>
              </w:rPr>
              <w:t xml:space="preserve">Increase staffing in </w:t>
            </w:r>
            <w:r>
              <w:rPr>
                <w:rFonts w:ascii="Arial" w:hAnsi="Arial" w:cs="Arial"/>
              </w:rPr>
              <w:t xml:space="preserve">English and Maths </w:t>
            </w:r>
            <w:proofErr w:type="gramStart"/>
            <w:r w:rsidR="009E2499" w:rsidRPr="00DF5748">
              <w:rPr>
                <w:rFonts w:ascii="Arial" w:hAnsi="Arial" w:cs="Arial"/>
                <w:b/>
              </w:rPr>
              <w:t xml:space="preserve">( </w:t>
            </w:r>
            <w:r w:rsidRPr="00DF5748">
              <w:rPr>
                <w:rFonts w:ascii="Arial" w:hAnsi="Arial" w:cs="Arial"/>
                <w:b/>
              </w:rPr>
              <w:t>2</w:t>
            </w:r>
            <w:proofErr w:type="gramEnd"/>
            <w:r w:rsidRPr="00DF5748">
              <w:rPr>
                <w:rFonts w:ascii="Arial" w:hAnsi="Arial" w:cs="Arial"/>
                <w:b/>
              </w:rPr>
              <w:t xml:space="preserve"> x </w:t>
            </w:r>
            <w:r w:rsidR="003A3377" w:rsidRPr="00DF5748">
              <w:rPr>
                <w:rFonts w:ascii="Arial" w:hAnsi="Arial" w:cs="Arial"/>
                <w:b/>
              </w:rPr>
              <w:t>0.5 FTE</w:t>
            </w:r>
            <w:r w:rsidR="009E2499" w:rsidRPr="00DF5748">
              <w:rPr>
                <w:rFonts w:ascii="Arial" w:hAnsi="Arial" w:cs="Arial"/>
                <w:b/>
              </w:rPr>
              <w:t xml:space="preserve"> £45132)</w:t>
            </w:r>
            <w:r w:rsidR="00DF5748">
              <w:rPr>
                <w:rFonts w:ascii="Arial" w:hAnsi="Arial" w:cs="Arial"/>
              </w:rPr>
              <w:t xml:space="preserve"> – additional staffing in English and Maths will allow a great focus on developing Literacy and Numeracy skills.  IT is planned that these teachers will work with identified pupils, develop resources, and lead workshops, all of which will add capacity to the development of these key areas.</w:t>
            </w:r>
          </w:p>
          <w:p w14:paraId="5300F2C3" w14:textId="77777777" w:rsidR="003551F9" w:rsidRDefault="003551F9" w:rsidP="003551F9">
            <w:pPr>
              <w:pStyle w:val="ListParagraph"/>
              <w:numPr>
                <w:ilvl w:val="0"/>
                <w:numId w:val="2"/>
              </w:numPr>
              <w:spacing w:line="240" w:lineRule="auto"/>
              <w:rPr>
                <w:rFonts w:ascii="Arial" w:hAnsi="Arial" w:cs="Arial"/>
              </w:rPr>
            </w:pPr>
            <w:r>
              <w:rPr>
                <w:rFonts w:ascii="Arial" w:hAnsi="Arial" w:cs="Arial"/>
              </w:rPr>
              <w:t xml:space="preserve">Leadership / Mentor Coordinator </w:t>
            </w:r>
            <w:proofErr w:type="gramStart"/>
            <w:r w:rsidRPr="003771D2">
              <w:rPr>
                <w:rFonts w:ascii="Arial" w:hAnsi="Arial" w:cs="Arial"/>
                <w:b/>
              </w:rPr>
              <w:t>( PT</w:t>
            </w:r>
            <w:proofErr w:type="gramEnd"/>
            <w:r w:rsidRPr="003771D2">
              <w:rPr>
                <w:rFonts w:ascii="Arial" w:hAnsi="Arial" w:cs="Arial"/>
                <w:b/>
              </w:rPr>
              <w:t xml:space="preserve"> 1 Scale</w:t>
            </w:r>
            <w:r w:rsidR="009E2499" w:rsidRPr="003771D2">
              <w:rPr>
                <w:rFonts w:ascii="Arial" w:hAnsi="Arial" w:cs="Arial"/>
                <w:b/>
              </w:rPr>
              <w:t xml:space="preserve"> £4867</w:t>
            </w:r>
            <w:r w:rsidRPr="003771D2">
              <w:rPr>
                <w:rFonts w:ascii="Arial" w:hAnsi="Arial" w:cs="Arial"/>
                <w:b/>
              </w:rPr>
              <w:t xml:space="preserve"> )</w:t>
            </w:r>
            <w:r w:rsidR="00DF5748">
              <w:rPr>
                <w:rFonts w:ascii="Arial" w:hAnsi="Arial" w:cs="Arial"/>
              </w:rPr>
              <w:t xml:space="preserve"> – this post will be crucial to develop resilience across the identified cohort of pupils in SIMD 1-3.  They will develop strategies including targeted intervention, mentoring and opportunities for pupil leadership.</w:t>
            </w:r>
          </w:p>
          <w:p w14:paraId="666E0C0A" w14:textId="77777777" w:rsidR="003551F9" w:rsidRDefault="003551F9" w:rsidP="003551F9">
            <w:pPr>
              <w:pStyle w:val="ListParagraph"/>
              <w:numPr>
                <w:ilvl w:val="0"/>
                <w:numId w:val="2"/>
              </w:numPr>
              <w:spacing w:line="240" w:lineRule="auto"/>
              <w:rPr>
                <w:rFonts w:ascii="Arial" w:hAnsi="Arial" w:cs="Arial"/>
              </w:rPr>
            </w:pPr>
            <w:r>
              <w:rPr>
                <w:rFonts w:ascii="Arial" w:hAnsi="Arial" w:cs="Arial"/>
              </w:rPr>
              <w:t xml:space="preserve">Pupil Coaching </w:t>
            </w:r>
            <w:proofErr w:type="gramStart"/>
            <w:r w:rsidRPr="003771D2">
              <w:rPr>
                <w:rFonts w:ascii="Arial" w:hAnsi="Arial" w:cs="Arial"/>
                <w:b/>
              </w:rPr>
              <w:t xml:space="preserve">( </w:t>
            </w:r>
            <w:proofErr w:type="spellStart"/>
            <w:r w:rsidRPr="003771D2">
              <w:rPr>
                <w:rFonts w:ascii="Arial" w:hAnsi="Arial" w:cs="Arial"/>
                <w:b/>
              </w:rPr>
              <w:t>Cani</w:t>
            </w:r>
            <w:proofErr w:type="spellEnd"/>
            <w:proofErr w:type="gramEnd"/>
            <w:r w:rsidRPr="003771D2">
              <w:rPr>
                <w:rFonts w:ascii="Arial" w:hAnsi="Arial" w:cs="Arial"/>
                <w:b/>
              </w:rPr>
              <w:t xml:space="preserve"> </w:t>
            </w:r>
            <w:r w:rsidR="005A6E51" w:rsidRPr="003771D2">
              <w:rPr>
                <w:rFonts w:ascii="Arial" w:hAnsi="Arial" w:cs="Arial"/>
                <w:b/>
              </w:rPr>
              <w:t>Coaching approx. £45</w:t>
            </w:r>
            <w:r w:rsidRPr="003771D2">
              <w:rPr>
                <w:rFonts w:ascii="Arial" w:hAnsi="Arial" w:cs="Arial"/>
                <w:b/>
              </w:rPr>
              <w:t>00 )</w:t>
            </w:r>
            <w:r w:rsidR="00DF5748">
              <w:rPr>
                <w:rFonts w:ascii="Arial" w:hAnsi="Arial" w:cs="Arial"/>
              </w:rPr>
              <w:t xml:space="preserve"> – </w:t>
            </w:r>
            <w:proofErr w:type="spellStart"/>
            <w:r w:rsidR="00DF5748">
              <w:rPr>
                <w:rFonts w:ascii="Arial" w:hAnsi="Arial" w:cs="Arial"/>
              </w:rPr>
              <w:t>Cani</w:t>
            </w:r>
            <w:proofErr w:type="spellEnd"/>
            <w:r w:rsidR="00DF5748">
              <w:rPr>
                <w:rFonts w:ascii="Arial" w:hAnsi="Arial" w:cs="Arial"/>
              </w:rPr>
              <w:t xml:space="preserve"> coaching ( or similar ) will develop workshops and build capacity throughout the staff to focus on Growth mind-set, goal mapping and leadership. </w:t>
            </w:r>
          </w:p>
          <w:p w14:paraId="26D0B65F" w14:textId="77777777" w:rsidR="005A6E51" w:rsidRPr="005A6E51" w:rsidRDefault="003551F9" w:rsidP="005A6E51">
            <w:pPr>
              <w:pStyle w:val="ListParagraph"/>
              <w:numPr>
                <w:ilvl w:val="0"/>
                <w:numId w:val="2"/>
              </w:numPr>
              <w:spacing w:line="240" w:lineRule="auto"/>
              <w:rPr>
                <w:rFonts w:ascii="Arial" w:hAnsi="Arial" w:cs="Arial"/>
              </w:rPr>
            </w:pPr>
            <w:r>
              <w:rPr>
                <w:rFonts w:ascii="Arial" w:hAnsi="Arial" w:cs="Arial"/>
              </w:rPr>
              <w:t>C</w:t>
            </w:r>
            <w:r w:rsidR="003A3377">
              <w:rPr>
                <w:rFonts w:ascii="Arial" w:hAnsi="Arial" w:cs="Arial"/>
              </w:rPr>
              <w:t xml:space="preserve">lassroom </w:t>
            </w:r>
            <w:r>
              <w:rPr>
                <w:rFonts w:ascii="Arial" w:hAnsi="Arial" w:cs="Arial"/>
              </w:rPr>
              <w:t>A</w:t>
            </w:r>
            <w:r w:rsidR="003A3377">
              <w:rPr>
                <w:rFonts w:ascii="Arial" w:hAnsi="Arial" w:cs="Arial"/>
              </w:rPr>
              <w:t>ssistants</w:t>
            </w:r>
            <w:r>
              <w:rPr>
                <w:rFonts w:ascii="Arial" w:hAnsi="Arial" w:cs="Arial"/>
              </w:rPr>
              <w:t xml:space="preserve"> for </w:t>
            </w:r>
            <w:r w:rsidR="003A3377">
              <w:rPr>
                <w:rFonts w:ascii="Arial" w:hAnsi="Arial" w:cs="Arial"/>
              </w:rPr>
              <w:t xml:space="preserve">SIMD 1-3 </w:t>
            </w:r>
            <w:proofErr w:type="gramStart"/>
            <w:r w:rsidR="003A3377" w:rsidRPr="003771D2">
              <w:rPr>
                <w:rFonts w:ascii="Arial" w:hAnsi="Arial" w:cs="Arial"/>
                <w:b/>
              </w:rPr>
              <w:t>( 2</w:t>
            </w:r>
            <w:proofErr w:type="gramEnd"/>
            <w:r w:rsidR="003A3377" w:rsidRPr="003771D2">
              <w:rPr>
                <w:rFonts w:ascii="Arial" w:hAnsi="Arial" w:cs="Arial"/>
                <w:b/>
              </w:rPr>
              <w:t xml:space="preserve"> x £14789 )</w:t>
            </w:r>
            <w:r w:rsidR="005A6E51">
              <w:rPr>
                <w:rFonts w:ascii="Arial" w:hAnsi="Arial" w:cs="Arial"/>
              </w:rPr>
              <w:t xml:space="preserve"> - </w:t>
            </w:r>
            <w:r w:rsidR="005A6E51" w:rsidRPr="005A6E51">
              <w:rPr>
                <w:rFonts w:ascii="Arial" w:hAnsi="Arial" w:cs="Arial"/>
              </w:rPr>
              <w:t xml:space="preserve">CA along with Pastoral Support would target specific pupils looking at attendance, attainment and achievement.  </w:t>
            </w:r>
          </w:p>
          <w:p w14:paraId="2FF13314" w14:textId="77777777" w:rsidR="003551F9" w:rsidRPr="003A3377" w:rsidRDefault="003A3377" w:rsidP="003A3377">
            <w:pPr>
              <w:pStyle w:val="ListParagraph"/>
              <w:numPr>
                <w:ilvl w:val="0"/>
                <w:numId w:val="2"/>
              </w:numPr>
              <w:spacing w:line="240" w:lineRule="auto"/>
              <w:rPr>
                <w:rFonts w:ascii="Arial" w:hAnsi="Arial" w:cs="Arial"/>
              </w:rPr>
            </w:pPr>
            <w:r>
              <w:rPr>
                <w:rFonts w:ascii="Arial" w:hAnsi="Arial" w:cs="Arial"/>
              </w:rPr>
              <w:t xml:space="preserve">Pupil Leadership programme  </w:t>
            </w:r>
            <w:r w:rsidRPr="003771D2">
              <w:rPr>
                <w:rFonts w:ascii="Arial" w:hAnsi="Arial" w:cs="Arial"/>
                <w:b/>
              </w:rPr>
              <w:t>( £80</w:t>
            </w:r>
            <w:r w:rsidR="009E2499" w:rsidRPr="003771D2">
              <w:rPr>
                <w:rFonts w:ascii="Arial" w:hAnsi="Arial" w:cs="Arial"/>
                <w:b/>
              </w:rPr>
              <w:t>0</w:t>
            </w:r>
            <w:r w:rsidR="003551F9" w:rsidRPr="003771D2">
              <w:rPr>
                <w:rFonts w:ascii="Arial" w:hAnsi="Arial" w:cs="Arial"/>
                <w:b/>
              </w:rPr>
              <w:t>0 )</w:t>
            </w:r>
            <w:r w:rsidR="00DF5748">
              <w:rPr>
                <w:rFonts w:ascii="Arial" w:hAnsi="Arial" w:cs="Arial"/>
              </w:rPr>
              <w:t xml:space="preserve"> – we will be targeting pupils in SIMD 1-3,  who are underachieving, and have not experienced a leadership programme.  These will focus on raising attainment and building aspirations.  </w:t>
            </w:r>
          </w:p>
          <w:p w14:paraId="53415491" w14:textId="77777777" w:rsidR="00DB5957" w:rsidRDefault="00DB5957" w:rsidP="003551F9">
            <w:pPr>
              <w:pStyle w:val="ListParagraph"/>
              <w:numPr>
                <w:ilvl w:val="0"/>
                <w:numId w:val="2"/>
              </w:numPr>
              <w:spacing w:line="240" w:lineRule="auto"/>
              <w:rPr>
                <w:rFonts w:ascii="Arial" w:hAnsi="Arial" w:cs="Arial"/>
              </w:rPr>
            </w:pPr>
            <w:r>
              <w:rPr>
                <w:rFonts w:ascii="Arial" w:hAnsi="Arial" w:cs="Arial"/>
              </w:rPr>
              <w:t>DHT</w:t>
            </w:r>
            <w:r w:rsidR="003A3377">
              <w:rPr>
                <w:rFonts w:ascii="Arial" w:hAnsi="Arial" w:cs="Arial"/>
              </w:rPr>
              <w:t xml:space="preserve"> – Leader of </w:t>
            </w:r>
            <w:r w:rsidR="00DF5748">
              <w:rPr>
                <w:rFonts w:ascii="Arial" w:hAnsi="Arial" w:cs="Arial"/>
              </w:rPr>
              <w:t xml:space="preserve">Learning </w:t>
            </w:r>
            <w:proofErr w:type="gramStart"/>
            <w:r w:rsidR="00DF5748" w:rsidRPr="003771D2">
              <w:rPr>
                <w:rFonts w:ascii="Arial" w:hAnsi="Arial" w:cs="Arial"/>
                <w:b/>
              </w:rPr>
              <w:t>(</w:t>
            </w:r>
            <w:r w:rsidR="003A3377" w:rsidRPr="003771D2">
              <w:rPr>
                <w:rFonts w:ascii="Arial" w:hAnsi="Arial" w:cs="Arial"/>
                <w:b/>
              </w:rPr>
              <w:t xml:space="preserve"> £</w:t>
            </w:r>
            <w:proofErr w:type="gramEnd"/>
            <w:r w:rsidR="00DF5748" w:rsidRPr="003771D2">
              <w:rPr>
                <w:rFonts w:ascii="Arial" w:hAnsi="Arial" w:cs="Arial"/>
                <w:b/>
              </w:rPr>
              <w:t>11</w:t>
            </w:r>
            <w:r w:rsidR="003A3377" w:rsidRPr="003771D2">
              <w:rPr>
                <w:rFonts w:ascii="Arial" w:hAnsi="Arial" w:cs="Arial"/>
                <w:b/>
              </w:rPr>
              <w:t>,000)</w:t>
            </w:r>
            <w:r w:rsidR="00DF5748">
              <w:rPr>
                <w:rFonts w:ascii="Arial" w:hAnsi="Arial" w:cs="Arial"/>
              </w:rPr>
              <w:t xml:space="preserve"> – DHT will lead on all aspects of the PEF including measuring impact, reporting and monitoring progress.  </w:t>
            </w:r>
          </w:p>
          <w:p w14:paraId="0C561166" w14:textId="77777777" w:rsidR="0083275C" w:rsidRDefault="0083275C" w:rsidP="003551F9">
            <w:pPr>
              <w:pStyle w:val="ListParagraph"/>
              <w:numPr>
                <w:ilvl w:val="0"/>
                <w:numId w:val="2"/>
              </w:numPr>
              <w:spacing w:line="240" w:lineRule="auto"/>
              <w:rPr>
                <w:rFonts w:ascii="Arial" w:hAnsi="Arial" w:cs="Arial"/>
              </w:rPr>
            </w:pPr>
            <w:r>
              <w:rPr>
                <w:rFonts w:ascii="Arial" w:hAnsi="Arial" w:cs="Arial"/>
              </w:rPr>
              <w:t>Parental Workshops</w:t>
            </w:r>
            <w:r w:rsidR="003A3377">
              <w:rPr>
                <w:rFonts w:ascii="Arial" w:hAnsi="Arial" w:cs="Arial"/>
              </w:rPr>
              <w:t xml:space="preserve"> focusing on Literacy and Numeracy </w:t>
            </w:r>
            <w:proofErr w:type="gramStart"/>
            <w:r w:rsidR="003A3377" w:rsidRPr="003771D2">
              <w:rPr>
                <w:rFonts w:ascii="Arial" w:hAnsi="Arial" w:cs="Arial"/>
                <w:b/>
              </w:rPr>
              <w:t>( £</w:t>
            </w:r>
            <w:proofErr w:type="gramEnd"/>
            <w:r w:rsidR="003A3377" w:rsidRPr="003771D2">
              <w:rPr>
                <w:rFonts w:ascii="Arial" w:hAnsi="Arial" w:cs="Arial"/>
                <w:b/>
              </w:rPr>
              <w:t>500 )</w:t>
            </w:r>
            <w:r w:rsidR="00DF5748">
              <w:rPr>
                <w:rFonts w:ascii="Arial" w:hAnsi="Arial" w:cs="Arial"/>
              </w:rPr>
              <w:t xml:space="preserve"> – these workshops will be targeted at parents to allow the m to support their children to develop literacy and numeracy skills.</w:t>
            </w:r>
          </w:p>
          <w:p w14:paraId="5CE63DE9" w14:textId="77777777" w:rsidR="0083275C" w:rsidRDefault="003A3377" w:rsidP="003551F9">
            <w:pPr>
              <w:pStyle w:val="ListParagraph"/>
              <w:numPr>
                <w:ilvl w:val="0"/>
                <w:numId w:val="2"/>
              </w:numPr>
              <w:spacing w:line="240" w:lineRule="auto"/>
              <w:rPr>
                <w:rFonts w:ascii="Arial" w:hAnsi="Arial" w:cs="Arial"/>
              </w:rPr>
            </w:pPr>
            <w:r>
              <w:rPr>
                <w:rFonts w:ascii="Arial" w:hAnsi="Arial" w:cs="Arial"/>
              </w:rPr>
              <w:t xml:space="preserve">Supported </w:t>
            </w:r>
            <w:r w:rsidR="0083275C">
              <w:rPr>
                <w:rFonts w:ascii="Arial" w:hAnsi="Arial" w:cs="Arial"/>
              </w:rPr>
              <w:t>Study workshops</w:t>
            </w:r>
            <w:r>
              <w:rPr>
                <w:rFonts w:ascii="Arial" w:hAnsi="Arial" w:cs="Arial"/>
              </w:rPr>
              <w:t xml:space="preserve"> </w:t>
            </w:r>
            <w:proofErr w:type="gramStart"/>
            <w:r w:rsidRPr="003771D2">
              <w:rPr>
                <w:rFonts w:ascii="Arial" w:hAnsi="Arial" w:cs="Arial"/>
                <w:b/>
              </w:rPr>
              <w:t>( £</w:t>
            </w:r>
            <w:proofErr w:type="gramEnd"/>
            <w:r w:rsidRPr="003771D2">
              <w:rPr>
                <w:rFonts w:ascii="Arial" w:hAnsi="Arial" w:cs="Arial"/>
                <w:b/>
              </w:rPr>
              <w:t>1000 )</w:t>
            </w:r>
            <w:r w:rsidR="00DF5748">
              <w:rPr>
                <w:rFonts w:ascii="Arial" w:hAnsi="Arial" w:cs="Arial"/>
              </w:rPr>
              <w:t xml:space="preserve"> – targeted at pupils in SIMD 1-3 who are underachieving.  Funds will be used to put on additional transport. </w:t>
            </w:r>
          </w:p>
          <w:p w14:paraId="07E1F4E8" w14:textId="77777777" w:rsidR="003A3377" w:rsidRDefault="003A3377" w:rsidP="003551F9">
            <w:pPr>
              <w:pStyle w:val="ListParagraph"/>
              <w:numPr>
                <w:ilvl w:val="0"/>
                <w:numId w:val="2"/>
              </w:numPr>
              <w:spacing w:line="240" w:lineRule="auto"/>
              <w:rPr>
                <w:rFonts w:ascii="Arial" w:hAnsi="Arial" w:cs="Arial"/>
              </w:rPr>
            </w:pPr>
            <w:r>
              <w:rPr>
                <w:rFonts w:ascii="Arial" w:hAnsi="Arial" w:cs="Arial"/>
              </w:rPr>
              <w:t xml:space="preserve">Literacy and Numeracy resources.  </w:t>
            </w:r>
            <w:proofErr w:type="gramStart"/>
            <w:r w:rsidRPr="003771D2">
              <w:rPr>
                <w:rFonts w:ascii="Arial" w:hAnsi="Arial" w:cs="Arial"/>
                <w:b/>
              </w:rPr>
              <w:t>( £</w:t>
            </w:r>
            <w:proofErr w:type="gramEnd"/>
            <w:r w:rsidRPr="003771D2">
              <w:rPr>
                <w:rFonts w:ascii="Arial" w:hAnsi="Arial" w:cs="Arial"/>
                <w:b/>
              </w:rPr>
              <w:t>4000)</w:t>
            </w:r>
            <w:r w:rsidR="00DF5748">
              <w:rPr>
                <w:rFonts w:ascii="Arial" w:hAnsi="Arial" w:cs="Arial"/>
              </w:rPr>
              <w:t xml:space="preserve"> – </w:t>
            </w:r>
            <w:r w:rsidR="00830041">
              <w:rPr>
                <w:rFonts w:ascii="Arial" w:hAnsi="Arial" w:cs="Arial"/>
              </w:rPr>
              <w:t>we</w:t>
            </w:r>
            <w:r w:rsidR="00DF5748">
              <w:rPr>
                <w:rFonts w:ascii="Arial" w:hAnsi="Arial" w:cs="Arial"/>
              </w:rPr>
              <w:t xml:space="preserve"> will be developing a range of resources to build capacity including a skills framework, literacy ladders and materials for parents and pupils to use to strengthen Literacy and Numeracy skills.</w:t>
            </w:r>
            <w:r w:rsidR="003771D2">
              <w:rPr>
                <w:rFonts w:ascii="Arial" w:hAnsi="Arial" w:cs="Arial"/>
              </w:rPr>
              <w:t xml:space="preserve">  </w:t>
            </w:r>
            <w:r w:rsidR="00830041">
              <w:rPr>
                <w:rFonts w:ascii="Arial" w:hAnsi="Arial" w:cs="Arial"/>
              </w:rPr>
              <w:t>Included in</w:t>
            </w:r>
            <w:r w:rsidR="003771D2">
              <w:rPr>
                <w:rFonts w:ascii="Arial" w:hAnsi="Arial" w:cs="Arial"/>
              </w:rPr>
              <w:t xml:space="preserve"> this will be Accelerated Reader.</w:t>
            </w:r>
          </w:p>
          <w:p w14:paraId="027D12EB" w14:textId="77777777" w:rsidR="0083275C" w:rsidRDefault="0083275C" w:rsidP="003A3377">
            <w:pPr>
              <w:spacing w:line="240" w:lineRule="auto"/>
              <w:rPr>
                <w:rFonts w:ascii="Arial" w:hAnsi="Arial" w:cs="Arial"/>
              </w:rPr>
            </w:pPr>
          </w:p>
          <w:p w14:paraId="134B8269" w14:textId="77777777" w:rsidR="003771D2" w:rsidRDefault="003771D2" w:rsidP="003A3377">
            <w:pPr>
              <w:spacing w:line="240" w:lineRule="auto"/>
              <w:rPr>
                <w:rFonts w:ascii="Arial" w:hAnsi="Arial" w:cs="Arial"/>
              </w:rPr>
            </w:pPr>
          </w:p>
          <w:p w14:paraId="52D6C319" w14:textId="77777777" w:rsidR="003771D2" w:rsidRDefault="003771D2" w:rsidP="003A3377">
            <w:pPr>
              <w:spacing w:line="240" w:lineRule="auto"/>
              <w:rPr>
                <w:rFonts w:ascii="Arial" w:hAnsi="Arial" w:cs="Arial"/>
              </w:rPr>
            </w:pPr>
          </w:p>
          <w:p w14:paraId="14077578" w14:textId="77777777" w:rsidR="003771D2" w:rsidRDefault="003771D2" w:rsidP="003A3377">
            <w:pPr>
              <w:spacing w:line="240" w:lineRule="auto"/>
              <w:rPr>
                <w:rFonts w:ascii="Arial" w:hAnsi="Arial" w:cs="Arial"/>
              </w:rPr>
            </w:pPr>
          </w:p>
          <w:p w14:paraId="7D3238D5" w14:textId="77777777" w:rsidR="003771D2" w:rsidRPr="003A3377" w:rsidRDefault="003771D2" w:rsidP="003A3377">
            <w:pPr>
              <w:spacing w:line="240" w:lineRule="auto"/>
              <w:rPr>
                <w:rFonts w:ascii="Arial" w:hAnsi="Arial" w:cs="Arial"/>
              </w:rPr>
            </w:pPr>
          </w:p>
        </w:tc>
      </w:tr>
      <w:tr w:rsidR="002F7016" w14:paraId="362F63FA" w14:textId="77777777" w:rsidTr="00FD300F">
        <w:tc>
          <w:tcPr>
            <w:tcW w:w="5578" w:type="dxa"/>
          </w:tcPr>
          <w:p w14:paraId="4D55FA4A" w14:textId="77777777" w:rsidR="002F7016" w:rsidRPr="003771D2" w:rsidRDefault="003771D2" w:rsidP="005A6E51">
            <w:pPr>
              <w:pStyle w:val="ListParagraph"/>
              <w:spacing w:line="240" w:lineRule="auto"/>
              <w:rPr>
                <w:rFonts w:ascii="Arial" w:hAnsi="Arial" w:cs="Arial"/>
                <w:b/>
              </w:rPr>
            </w:pPr>
            <w:r w:rsidRPr="003771D2">
              <w:rPr>
                <w:rFonts w:ascii="Arial" w:hAnsi="Arial" w:cs="Arial"/>
                <w:b/>
              </w:rPr>
              <w:lastRenderedPageBreak/>
              <w:t>Impact Measurement:</w:t>
            </w:r>
          </w:p>
        </w:tc>
        <w:tc>
          <w:tcPr>
            <w:tcW w:w="8370" w:type="dxa"/>
            <w:gridSpan w:val="2"/>
          </w:tcPr>
          <w:p w14:paraId="766FC38B" w14:textId="77777777" w:rsidR="002F7016" w:rsidRDefault="00DB5957" w:rsidP="00DB5957">
            <w:pPr>
              <w:pStyle w:val="ListParagraph"/>
              <w:numPr>
                <w:ilvl w:val="0"/>
                <w:numId w:val="3"/>
              </w:numPr>
              <w:spacing w:line="240" w:lineRule="auto"/>
              <w:rPr>
                <w:rFonts w:ascii="Arial" w:hAnsi="Arial" w:cs="Arial"/>
              </w:rPr>
            </w:pPr>
            <w:r w:rsidRPr="00DB5957">
              <w:rPr>
                <w:rFonts w:ascii="Arial" w:hAnsi="Arial" w:cs="Arial"/>
              </w:rPr>
              <w:t xml:space="preserve">Initial tracking of SIMD 1-3 pupils </w:t>
            </w:r>
          </w:p>
          <w:p w14:paraId="38ADA375" w14:textId="77777777" w:rsidR="00DB5957" w:rsidRDefault="00DB5957" w:rsidP="00DB5957">
            <w:pPr>
              <w:pStyle w:val="ListParagraph"/>
              <w:numPr>
                <w:ilvl w:val="0"/>
                <w:numId w:val="3"/>
              </w:numPr>
              <w:spacing w:line="240" w:lineRule="auto"/>
              <w:rPr>
                <w:rFonts w:ascii="Arial" w:hAnsi="Arial" w:cs="Arial"/>
              </w:rPr>
            </w:pPr>
            <w:r>
              <w:rPr>
                <w:rFonts w:ascii="Arial" w:hAnsi="Arial" w:cs="Arial"/>
              </w:rPr>
              <w:t xml:space="preserve">Review of pupils ambition in S1 </w:t>
            </w:r>
            <w:r w:rsidRPr="00DB5957">
              <w:rPr>
                <w:rFonts w:ascii="Arial" w:hAnsi="Arial" w:cs="Arial"/>
              </w:rPr>
              <w:sym w:font="Wingdings" w:char="F0E0"/>
            </w:r>
            <w:r>
              <w:rPr>
                <w:rFonts w:ascii="Arial" w:hAnsi="Arial" w:cs="Arial"/>
              </w:rPr>
              <w:t xml:space="preserve"> S6</w:t>
            </w:r>
          </w:p>
          <w:p w14:paraId="786491FF" w14:textId="77777777" w:rsidR="00DB5957" w:rsidRDefault="00DB5957" w:rsidP="00DB5957">
            <w:pPr>
              <w:pStyle w:val="ListParagraph"/>
              <w:numPr>
                <w:ilvl w:val="0"/>
                <w:numId w:val="3"/>
              </w:numPr>
              <w:spacing w:line="240" w:lineRule="auto"/>
              <w:rPr>
                <w:rFonts w:ascii="Arial" w:hAnsi="Arial" w:cs="Arial"/>
              </w:rPr>
            </w:pPr>
            <w:r>
              <w:rPr>
                <w:rFonts w:ascii="Arial" w:hAnsi="Arial" w:cs="Arial"/>
              </w:rPr>
              <w:t>Parental engagement course for SIMD 1-3</w:t>
            </w:r>
          </w:p>
          <w:p w14:paraId="4541E351" w14:textId="77777777" w:rsidR="00DB5957" w:rsidRDefault="00DB5957" w:rsidP="00DB5957">
            <w:pPr>
              <w:pStyle w:val="ListParagraph"/>
              <w:numPr>
                <w:ilvl w:val="0"/>
                <w:numId w:val="3"/>
              </w:numPr>
              <w:spacing w:line="240" w:lineRule="auto"/>
              <w:rPr>
                <w:rFonts w:ascii="Arial" w:hAnsi="Arial" w:cs="Arial"/>
              </w:rPr>
            </w:pPr>
            <w:r>
              <w:rPr>
                <w:rFonts w:ascii="Arial" w:hAnsi="Arial" w:cs="Arial"/>
              </w:rPr>
              <w:t xml:space="preserve">Use GL assessment / </w:t>
            </w:r>
            <w:r w:rsidR="00166136">
              <w:rPr>
                <w:rFonts w:ascii="Arial" w:hAnsi="Arial" w:cs="Arial"/>
              </w:rPr>
              <w:t>standardise</w:t>
            </w:r>
            <w:r>
              <w:rPr>
                <w:rFonts w:ascii="Arial" w:hAnsi="Arial" w:cs="Arial"/>
              </w:rPr>
              <w:t xml:space="preserve"> tests to track profile from P6 </w:t>
            </w:r>
            <w:r w:rsidRPr="00DB5957">
              <w:rPr>
                <w:rFonts w:ascii="Arial" w:hAnsi="Arial" w:cs="Arial"/>
              </w:rPr>
              <w:sym w:font="Wingdings" w:char="F0E0"/>
            </w:r>
            <w:r>
              <w:rPr>
                <w:rFonts w:ascii="Arial" w:hAnsi="Arial" w:cs="Arial"/>
              </w:rPr>
              <w:t xml:space="preserve"> S6</w:t>
            </w:r>
          </w:p>
          <w:p w14:paraId="0BBA61B0" w14:textId="77777777" w:rsidR="00DB5957" w:rsidRDefault="00DB5957" w:rsidP="00DB5957">
            <w:pPr>
              <w:pStyle w:val="ListParagraph"/>
              <w:numPr>
                <w:ilvl w:val="0"/>
                <w:numId w:val="3"/>
              </w:numPr>
              <w:spacing w:line="240" w:lineRule="auto"/>
              <w:rPr>
                <w:rFonts w:ascii="Arial" w:hAnsi="Arial" w:cs="Arial"/>
              </w:rPr>
            </w:pPr>
            <w:r>
              <w:rPr>
                <w:rFonts w:ascii="Arial" w:hAnsi="Arial" w:cs="Arial"/>
              </w:rPr>
              <w:t>Use of Data Coach to provide analysis</w:t>
            </w:r>
          </w:p>
          <w:p w14:paraId="08424674" w14:textId="77777777" w:rsidR="00DB5957" w:rsidRDefault="00DB5957" w:rsidP="00DB5957">
            <w:pPr>
              <w:pStyle w:val="ListParagraph"/>
              <w:numPr>
                <w:ilvl w:val="0"/>
                <w:numId w:val="3"/>
              </w:numPr>
              <w:spacing w:line="240" w:lineRule="auto"/>
              <w:rPr>
                <w:rFonts w:ascii="Arial" w:hAnsi="Arial" w:cs="Arial"/>
              </w:rPr>
            </w:pPr>
            <w:r>
              <w:rPr>
                <w:rFonts w:ascii="Arial" w:hAnsi="Arial" w:cs="Arial"/>
              </w:rPr>
              <w:t>Collation of all tracking data into one spreadsheet</w:t>
            </w:r>
          </w:p>
          <w:p w14:paraId="71957561" w14:textId="77777777" w:rsidR="00DB5957" w:rsidRDefault="00DB5957" w:rsidP="00DB5957">
            <w:pPr>
              <w:pStyle w:val="ListParagraph"/>
              <w:numPr>
                <w:ilvl w:val="0"/>
                <w:numId w:val="3"/>
              </w:numPr>
              <w:spacing w:line="240" w:lineRule="auto"/>
              <w:rPr>
                <w:rFonts w:ascii="Arial" w:hAnsi="Arial" w:cs="Arial"/>
              </w:rPr>
            </w:pPr>
            <w:r>
              <w:rPr>
                <w:rFonts w:ascii="Arial" w:hAnsi="Arial" w:cs="Arial"/>
              </w:rPr>
              <w:t>Attainment results</w:t>
            </w:r>
            <w:r w:rsidR="003771D2">
              <w:rPr>
                <w:rFonts w:ascii="Arial" w:hAnsi="Arial" w:cs="Arial"/>
              </w:rPr>
              <w:t xml:space="preserve">, </w:t>
            </w:r>
            <w:r w:rsidR="00626B94">
              <w:rPr>
                <w:rFonts w:ascii="Arial" w:hAnsi="Arial" w:cs="Arial"/>
              </w:rPr>
              <w:t>particularly</w:t>
            </w:r>
            <w:r w:rsidR="003771D2">
              <w:rPr>
                <w:rFonts w:ascii="Arial" w:hAnsi="Arial" w:cs="Arial"/>
              </w:rPr>
              <w:t xml:space="preserve"> in Literacy and Numeracy in SIMD 1-3 pupils</w:t>
            </w:r>
          </w:p>
          <w:p w14:paraId="0DC4EEA5" w14:textId="77777777" w:rsidR="00DB5957" w:rsidRDefault="00DB5957" w:rsidP="00DB5957">
            <w:pPr>
              <w:pStyle w:val="ListParagraph"/>
              <w:numPr>
                <w:ilvl w:val="0"/>
                <w:numId w:val="3"/>
              </w:numPr>
              <w:spacing w:line="240" w:lineRule="auto"/>
              <w:rPr>
                <w:rFonts w:ascii="Arial" w:hAnsi="Arial" w:cs="Arial"/>
              </w:rPr>
            </w:pPr>
            <w:r>
              <w:rPr>
                <w:rFonts w:ascii="Arial" w:hAnsi="Arial" w:cs="Arial"/>
              </w:rPr>
              <w:t>Leavers destinations</w:t>
            </w:r>
            <w:r w:rsidR="003771D2">
              <w:rPr>
                <w:rFonts w:ascii="Arial" w:hAnsi="Arial" w:cs="Arial"/>
              </w:rPr>
              <w:t xml:space="preserve"> to reflect increase ambition and confidence</w:t>
            </w:r>
          </w:p>
          <w:p w14:paraId="5703F2B4" w14:textId="77777777" w:rsidR="003771D2" w:rsidRDefault="003771D2" w:rsidP="00DB5957">
            <w:pPr>
              <w:pStyle w:val="ListParagraph"/>
              <w:numPr>
                <w:ilvl w:val="0"/>
                <w:numId w:val="3"/>
              </w:numPr>
              <w:spacing w:line="240" w:lineRule="auto"/>
              <w:rPr>
                <w:rFonts w:ascii="Arial" w:hAnsi="Arial" w:cs="Arial"/>
              </w:rPr>
            </w:pPr>
            <w:r>
              <w:rPr>
                <w:rFonts w:ascii="Arial" w:hAnsi="Arial" w:cs="Arial"/>
              </w:rPr>
              <w:t>Increase in test scores for Accelerated Reader.</w:t>
            </w:r>
          </w:p>
          <w:p w14:paraId="4D82B729" w14:textId="77777777" w:rsidR="003771D2" w:rsidRDefault="003771D2" w:rsidP="00DB5957">
            <w:pPr>
              <w:pStyle w:val="ListParagraph"/>
              <w:numPr>
                <w:ilvl w:val="0"/>
                <w:numId w:val="3"/>
              </w:numPr>
              <w:spacing w:line="240" w:lineRule="auto"/>
              <w:rPr>
                <w:rFonts w:ascii="Arial" w:hAnsi="Arial" w:cs="Arial"/>
              </w:rPr>
            </w:pPr>
            <w:r>
              <w:rPr>
                <w:rFonts w:ascii="Arial" w:hAnsi="Arial" w:cs="Arial"/>
              </w:rPr>
              <w:t>Monitor and report on our skills framework</w:t>
            </w:r>
          </w:p>
          <w:p w14:paraId="2AB97C95" w14:textId="77777777" w:rsidR="003771D2" w:rsidRDefault="003771D2" w:rsidP="00DB5957">
            <w:pPr>
              <w:pStyle w:val="ListParagraph"/>
              <w:numPr>
                <w:ilvl w:val="0"/>
                <w:numId w:val="3"/>
              </w:numPr>
              <w:spacing w:line="240" w:lineRule="auto"/>
              <w:rPr>
                <w:rFonts w:ascii="Arial" w:hAnsi="Arial" w:cs="Arial"/>
              </w:rPr>
            </w:pPr>
            <w:r>
              <w:rPr>
                <w:rFonts w:ascii="Arial" w:hAnsi="Arial" w:cs="Arial"/>
              </w:rPr>
              <w:t>Focus groups of parents, pupils and staff</w:t>
            </w:r>
          </w:p>
          <w:p w14:paraId="28ED2E0E" w14:textId="77777777" w:rsidR="003771D2" w:rsidRDefault="003771D2" w:rsidP="00DB5957">
            <w:pPr>
              <w:pStyle w:val="ListParagraph"/>
              <w:numPr>
                <w:ilvl w:val="0"/>
                <w:numId w:val="3"/>
              </w:numPr>
              <w:spacing w:line="240" w:lineRule="auto"/>
              <w:rPr>
                <w:rFonts w:ascii="Arial" w:hAnsi="Arial" w:cs="Arial"/>
              </w:rPr>
            </w:pPr>
            <w:r>
              <w:rPr>
                <w:rFonts w:ascii="Arial" w:hAnsi="Arial" w:cs="Arial"/>
              </w:rPr>
              <w:t>Attendance data and use of on-going pupil, staff and parent surveys.</w:t>
            </w:r>
          </w:p>
          <w:p w14:paraId="2E0CA554" w14:textId="77777777" w:rsidR="00DB5957" w:rsidRPr="00DB5957" w:rsidRDefault="00DB5957" w:rsidP="003771D2">
            <w:pPr>
              <w:pStyle w:val="ListParagraph"/>
              <w:spacing w:line="240" w:lineRule="auto"/>
              <w:rPr>
                <w:rFonts w:ascii="Arial" w:hAnsi="Arial" w:cs="Arial"/>
              </w:rPr>
            </w:pPr>
          </w:p>
        </w:tc>
      </w:tr>
      <w:tr w:rsidR="002F7016" w14:paraId="5C69CBA9" w14:textId="77777777" w:rsidTr="00FD300F">
        <w:tc>
          <w:tcPr>
            <w:tcW w:w="5578" w:type="dxa"/>
          </w:tcPr>
          <w:p w14:paraId="531B4D34" w14:textId="77777777" w:rsidR="002F7016" w:rsidRDefault="002F7016" w:rsidP="00FD300F">
            <w:pPr>
              <w:spacing w:after="160" w:line="240" w:lineRule="auto"/>
              <w:rPr>
                <w:rFonts w:ascii="Arial" w:hAnsi="Arial" w:cs="Arial"/>
                <w:b/>
              </w:rPr>
            </w:pPr>
            <w:r>
              <w:rPr>
                <w:rFonts w:ascii="Arial" w:hAnsi="Arial" w:cs="Arial"/>
                <w:b/>
              </w:rPr>
              <w:t>Governance:</w:t>
            </w:r>
          </w:p>
          <w:p w14:paraId="596DA67F" w14:textId="77777777" w:rsidR="002F7016" w:rsidRPr="00D819B9" w:rsidRDefault="002F7016" w:rsidP="00FD300F">
            <w:pPr>
              <w:spacing w:after="160" w:line="240" w:lineRule="auto"/>
              <w:rPr>
                <w:rFonts w:ascii="Arial" w:hAnsi="Arial" w:cs="Arial"/>
                <w:i/>
              </w:rPr>
            </w:pPr>
            <w:r w:rsidRPr="00D819B9">
              <w:rPr>
                <w:rFonts w:ascii="Arial" w:hAnsi="Arial" w:cs="Arial"/>
                <w:i/>
              </w:rPr>
              <w:t>How will you organise the management and reporting arrangements?</w:t>
            </w:r>
          </w:p>
          <w:p w14:paraId="5E993179" w14:textId="77777777" w:rsidR="002F7016" w:rsidRDefault="002F7016" w:rsidP="002F7016">
            <w:pPr>
              <w:pStyle w:val="ListParagraph"/>
              <w:numPr>
                <w:ilvl w:val="0"/>
                <w:numId w:val="4"/>
              </w:numPr>
              <w:spacing w:line="240" w:lineRule="auto"/>
              <w:rPr>
                <w:rFonts w:ascii="Arial" w:hAnsi="Arial" w:cs="Arial"/>
              </w:rPr>
            </w:pPr>
            <w:r>
              <w:rPr>
                <w:rFonts w:ascii="Arial" w:hAnsi="Arial" w:cs="Arial"/>
              </w:rPr>
              <w:t>Proposals for how the work will be managed at school level/partnership level (if applicable)</w:t>
            </w:r>
          </w:p>
          <w:p w14:paraId="360BD8E8" w14:textId="77777777" w:rsidR="002F7016" w:rsidRPr="007A7CC1" w:rsidRDefault="002F7016" w:rsidP="002F7016">
            <w:pPr>
              <w:pStyle w:val="ListParagraph"/>
              <w:numPr>
                <w:ilvl w:val="0"/>
                <w:numId w:val="4"/>
              </w:numPr>
              <w:spacing w:line="240" w:lineRule="auto"/>
              <w:rPr>
                <w:rFonts w:ascii="Arial" w:hAnsi="Arial" w:cs="Arial"/>
              </w:rPr>
            </w:pPr>
            <w:r>
              <w:rPr>
                <w:rFonts w:ascii="Arial" w:hAnsi="Arial" w:cs="Arial"/>
              </w:rPr>
              <w:t>Plans for reporting on progress</w:t>
            </w:r>
          </w:p>
          <w:p w14:paraId="7F8D0FF9" w14:textId="77777777" w:rsidR="002F7016" w:rsidRPr="007A7CC1" w:rsidRDefault="002F7016" w:rsidP="00FD300F">
            <w:pPr>
              <w:spacing w:after="160" w:line="240" w:lineRule="auto"/>
              <w:rPr>
                <w:rFonts w:ascii="Arial" w:hAnsi="Arial" w:cs="Arial"/>
              </w:rPr>
            </w:pPr>
            <w:r>
              <w:rPr>
                <w:rFonts w:ascii="Arial" w:hAnsi="Arial" w:cs="Arial"/>
              </w:rPr>
              <w:br/>
            </w:r>
            <w:r>
              <w:rPr>
                <w:rFonts w:ascii="Arial" w:hAnsi="Arial" w:cs="Arial"/>
              </w:rPr>
              <w:br/>
            </w:r>
            <w:r>
              <w:rPr>
                <w:rFonts w:ascii="Arial" w:hAnsi="Arial" w:cs="Arial"/>
              </w:rPr>
              <w:br/>
            </w:r>
          </w:p>
        </w:tc>
        <w:tc>
          <w:tcPr>
            <w:tcW w:w="8370" w:type="dxa"/>
            <w:gridSpan w:val="2"/>
          </w:tcPr>
          <w:p w14:paraId="61AABF89" w14:textId="77777777" w:rsidR="002F7016" w:rsidRDefault="00DB5957" w:rsidP="00DB5957">
            <w:pPr>
              <w:pStyle w:val="ListParagraph"/>
              <w:numPr>
                <w:ilvl w:val="0"/>
                <w:numId w:val="4"/>
              </w:numPr>
              <w:spacing w:line="240" w:lineRule="auto"/>
              <w:rPr>
                <w:rFonts w:ascii="Arial" w:hAnsi="Arial" w:cs="Arial"/>
              </w:rPr>
            </w:pPr>
            <w:r w:rsidRPr="00DB5957">
              <w:rPr>
                <w:rFonts w:ascii="Arial" w:hAnsi="Arial" w:cs="Arial"/>
              </w:rPr>
              <w:t>DHT</w:t>
            </w:r>
            <w:r>
              <w:rPr>
                <w:rFonts w:ascii="Arial" w:hAnsi="Arial" w:cs="Arial"/>
              </w:rPr>
              <w:t xml:space="preserve"> </w:t>
            </w:r>
            <w:r w:rsidR="00DF5748">
              <w:rPr>
                <w:rFonts w:ascii="Arial" w:hAnsi="Arial" w:cs="Arial"/>
              </w:rPr>
              <w:t xml:space="preserve">Leader of Learning </w:t>
            </w:r>
            <w:r>
              <w:rPr>
                <w:rFonts w:ascii="Arial" w:hAnsi="Arial" w:cs="Arial"/>
              </w:rPr>
              <w:t xml:space="preserve">will take lead </w:t>
            </w:r>
            <w:r w:rsidR="00DF5748">
              <w:rPr>
                <w:rFonts w:ascii="Arial" w:hAnsi="Arial" w:cs="Arial"/>
              </w:rPr>
              <w:t>with all aspects of the PEF and monitor impact.</w:t>
            </w:r>
          </w:p>
          <w:p w14:paraId="6E82E32D" w14:textId="77777777" w:rsidR="00DB5957" w:rsidRDefault="00DB5957" w:rsidP="00DB5957">
            <w:pPr>
              <w:pStyle w:val="ListParagraph"/>
              <w:numPr>
                <w:ilvl w:val="0"/>
                <w:numId w:val="4"/>
              </w:numPr>
              <w:spacing w:line="240" w:lineRule="auto"/>
              <w:rPr>
                <w:rFonts w:ascii="Arial" w:hAnsi="Arial" w:cs="Arial"/>
              </w:rPr>
            </w:pPr>
            <w:r>
              <w:rPr>
                <w:rFonts w:ascii="Arial" w:hAnsi="Arial" w:cs="Arial"/>
              </w:rPr>
              <w:t>Data coach will provide reports</w:t>
            </w:r>
            <w:r w:rsidR="00DF5748">
              <w:rPr>
                <w:rFonts w:ascii="Arial" w:hAnsi="Arial" w:cs="Arial"/>
              </w:rPr>
              <w:t xml:space="preserve"> and analyse data.</w:t>
            </w:r>
          </w:p>
          <w:p w14:paraId="2E523195" w14:textId="77777777" w:rsidR="00DB5957" w:rsidRDefault="00DB5957" w:rsidP="00DB5957">
            <w:pPr>
              <w:pStyle w:val="ListParagraph"/>
              <w:numPr>
                <w:ilvl w:val="0"/>
                <w:numId w:val="4"/>
              </w:numPr>
              <w:spacing w:line="240" w:lineRule="auto"/>
              <w:rPr>
                <w:rFonts w:ascii="Arial" w:hAnsi="Arial" w:cs="Arial"/>
              </w:rPr>
            </w:pPr>
            <w:r>
              <w:rPr>
                <w:rFonts w:ascii="Arial" w:hAnsi="Arial" w:cs="Arial"/>
              </w:rPr>
              <w:t>Monthly review</w:t>
            </w:r>
          </w:p>
          <w:p w14:paraId="2244DAE7" w14:textId="77777777" w:rsidR="003771D2" w:rsidRPr="003771D2" w:rsidRDefault="003771D2" w:rsidP="003771D2">
            <w:pPr>
              <w:pStyle w:val="ListParagraph"/>
              <w:numPr>
                <w:ilvl w:val="0"/>
                <w:numId w:val="4"/>
              </w:numPr>
              <w:spacing w:line="240" w:lineRule="auto"/>
              <w:rPr>
                <w:rFonts w:ascii="Arial" w:hAnsi="Arial" w:cs="Arial"/>
              </w:rPr>
            </w:pPr>
            <w:r>
              <w:rPr>
                <w:rFonts w:ascii="Arial" w:hAnsi="Arial" w:cs="Arial"/>
              </w:rPr>
              <w:t>SIP to reflect focus on literacy, numeracy, leadership and mentoring</w:t>
            </w:r>
          </w:p>
          <w:p w14:paraId="468E851E" w14:textId="77777777" w:rsidR="00DB5957" w:rsidRDefault="00DB5957" w:rsidP="00DB5957">
            <w:pPr>
              <w:pStyle w:val="ListParagraph"/>
              <w:numPr>
                <w:ilvl w:val="0"/>
                <w:numId w:val="4"/>
              </w:numPr>
              <w:spacing w:line="240" w:lineRule="auto"/>
              <w:rPr>
                <w:rFonts w:ascii="Arial" w:hAnsi="Arial" w:cs="Arial"/>
              </w:rPr>
            </w:pPr>
            <w:r>
              <w:rPr>
                <w:rFonts w:ascii="Arial" w:hAnsi="Arial" w:cs="Arial"/>
              </w:rPr>
              <w:t>Parental feedback</w:t>
            </w:r>
          </w:p>
          <w:p w14:paraId="6495A863" w14:textId="77777777" w:rsidR="00DB5957" w:rsidRPr="00DB5957" w:rsidRDefault="00DB5957" w:rsidP="00DB5957">
            <w:pPr>
              <w:pStyle w:val="ListParagraph"/>
              <w:numPr>
                <w:ilvl w:val="0"/>
                <w:numId w:val="4"/>
              </w:numPr>
              <w:spacing w:line="240" w:lineRule="auto"/>
              <w:rPr>
                <w:rFonts w:ascii="Arial" w:hAnsi="Arial" w:cs="Arial"/>
              </w:rPr>
            </w:pPr>
            <w:r>
              <w:rPr>
                <w:rFonts w:ascii="Arial" w:hAnsi="Arial" w:cs="Arial"/>
              </w:rPr>
              <w:t>PTs for Languages and Maths will take lead with developing resources and workshop to increase capacity throughout school. ( 3-18 )</w:t>
            </w:r>
          </w:p>
        </w:tc>
      </w:tr>
    </w:tbl>
    <w:p w14:paraId="61B6E93C" w14:textId="77777777" w:rsidR="00367FAB" w:rsidRDefault="00367FAB" w:rsidP="002F7016">
      <w:pPr>
        <w:tabs>
          <w:tab w:val="left" w:pos="3026"/>
        </w:tabs>
      </w:pPr>
    </w:p>
    <w:sectPr w:rsidR="00367FAB" w:rsidSect="002F70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472"/>
    <w:multiLevelType w:val="hybridMultilevel"/>
    <w:tmpl w:val="0CF8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D3128"/>
    <w:multiLevelType w:val="hybridMultilevel"/>
    <w:tmpl w:val="730C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62FD5"/>
    <w:multiLevelType w:val="hybridMultilevel"/>
    <w:tmpl w:val="7C3C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77F32"/>
    <w:multiLevelType w:val="hybridMultilevel"/>
    <w:tmpl w:val="4FA4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016"/>
    <w:rsid w:val="00166136"/>
    <w:rsid w:val="002F7016"/>
    <w:rsid w:val="003551F9"/>
    <w:rsid w:val="00361907"/>
    <w:rsid w:val="00367FAB"/>
    <w:rsid w:val="003771D2"/>
    <w:rsid w:val="003A3377"/>
    <w:rsid w:val="005A6E51"/>
    <w:rsid w:val="00626B94"/>
    <w:rsid w:val="007E6DBF"/>
    <w:rsid w:val="00830041"/>
    <w:rsid w:val="0083275C"/>
    <w:rsid w:val="008B28AD"/>
    <w:rsid w:val="009E2499"/>
    <w:rsid w:val="00B46F8F"/>
    <w:rsid w:val="00DB5957"/>
    <w:rsid w:val="00DF5748"/>
    <w:rsid w:val="00E149EC"/>
    <w:rsid w:val="00EA3031"/>
    <w:rsid w:val="00EC4275"/>
    <w:rsid w:val="00EE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C85B"/>
  <w15:chartTrackingRefBased/>
  <w15:docId w15:val="{C48D3241-0549-445E-8629-C036D30B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0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016"/>
    <w:pPr>
      <w:spacing w:after="160" w:line="259" w:lineRule="auto"/>
      <w:ind w:left="720"/>
      <w:contextualSpacing/>
    </w:pPr>
  </w:style>
  <w:style w:type="paragraph" w:styleId="BalloonText">
    <w:name w:val="Balloon Text"/>
    <w:basedOn w:val="Normal"/>
    <w:link w:val="BalloonTextChar"/>
    <w:uiPriority w:val="99"/>
    <w:semiHidden/>
    <w:unhideWhenUsed/>
    <w:rsid w:val="00832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1E74-4E19-42BF-A8FF-B72E401B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McClelland</dc:creator>
  <cp:keywords/>
  <dc:description/>
  <cp:lastModifiedBy>Mr Dick</cp:lastModifiedBy>
  <cp:revision>5</cp:revision>
  <cp:lastPrinted>2017-03-02T11:12:00Z</cp:lastPrinted>
  <dcterms:created xsi:type="dcterms:W3CDTF">2017-03-30T13:10:00Z</dcterms:created>
  <dcterms:modified xsi:type="dcterms:W3CDTF">2018-03-22T11:02:00Z</dcterms:modified>
</cp:coreProperties>
</file>